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14" w:rsidRDefault="00145414" w:rsidP="00145414">
      <w:pPr>
        <w:ind w:firstLine="708"/>
        <w:jc w:val="both"/>
        <w:rPr>
          <w:sz w:val="24"/>
          <w:szCs w:val="24"/>
          <w:lang w:val="uk-UA"/>
        </w:rPr>
      </w:pPr>
      <w:r w:rsidRPr="00F84745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риватне акціонерне товариство «</w:t>
      </w:r>
      <w:r w:rsidR="00C91752">
        <w:rPr>
          <w:sz w:val="24"/>
          <w:szCs w:val="24"/>
          <w:lang w:val="uk-UA"/>
        </w:rPr>
        <w:t>МАЯК</w:t>
      </w:r>
      <w:r w:rsidRPr="00F84745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F84745">
        <w:rPr>
          <w:sz w:val="24"/>
          <w:szCs w:val="24"/>
          <w:lang w:val="uk-UA"/>
        </w:rPr>
        <w:t xml:space="preserve">(код ЄДРПОУ </w:t>
      </w:r>
      <w:r w:rsidR="00C91752" w:rsidRPr="00C91752">
        <w:rPr>
          <w:sz w:val="24"/>
          <w:szCs w:val="24"/>
          <w:lang w:val="uk-UA"/>
        </w:rPr>
        <w:t>13982298</w:t>
      </w:r>
      <w:r w:rsidRPr="00F84745">
        <w:rPr>
          <w:sz w:val="24"/>
          <w:szCs w:val="24"/>
          <w:lang w:val="uk-UA"/>
        </w:rPr>
        <w:t>, місцезнаходження:</w:t>
      </w:r>
      <w:r>
        <w:rPr>
          <w:sz w:val="24"/>
          <w:szCs w:val="24"/>
          <w:lang w:val="uk-UA"/>
        </w:rPr>
        <w:t xml:space="preserve"> </w:t>
      </w:r>
      <w:r w:rsidR="00C91752" w:rsidRPr="00C91752">
        <w:rPr>
          <w:sz w:val="24"/>
          <w:szCs w:val="24"/>
          <w:lang w:val="uk-UA"/>
        </w:rPr>
        <w:t>33013, м. Рівне, пр. Миру, 12</w:t>
      </w:r>
      <w:r>
        <w:rPr>
          <w:sz w:val="24"/>
          <w:szCs w:val="24"/>
          <w:lang w:val="uk-UA"/>
        </w:rPr>
        <w:t>, далі – Товариство) повідомляє про скасування річ</w:t>
      </w:r>
      <w:r w:rsidR="00000347">
        <w:rPr>
          <w:sz w:val="24"/>
          <w:szCs w:val="24"/>
          <w:lang w:val="uk-UA"/>
        </w:rPr>
        <w:t xml:space="preserve">них загальних зборів  </w:t>
      </w:r>
      <w:r w:rsidR="00000347">
        <w:rPr>
          <w:sz w:val="24"/>
          <w:szCs w:val="24"/>
          <w:lang w:val="uk-UA"/>
        </w:rPr>
        <w:t>акціонерів</w:t>
      </w:r>
      <w:r w:rsidR="00000347">
        <w:rPr>
          <w:sz w:val="24"/>
          <w:szCs w:val="24"/>
          <w:lang w:val="uk-UA"/>
        </w:rPr>
        <w:t xml:space="preserve"> призначених на 14 березня 2022 року в</w:t>
      </w:r>
      <w:r w:rsidRPr="00145414">
        <w:rPr>
          <w:sz w:val="24"/>
          <w:szCs w:val="24"/>
          <w:lang w:val="uk-UA"/>
        </w:rPr>
        <w:t xml:space="preserve"> зв’язку з </w:t>
      </w:r>
      <w:r w:rsidR="00C91752">
        <w:rPr>
          <w:sz w:val="24"/>
          <w:szCs w:val="24"/>
          <w:lang w:val="uk-UA"/>
        </w:rPr>
        <w:t>запровадженням воєнного стану в Україні з 24 лютого 2022 року</w:t>
      </w:r>
      <w:r w:rsidR="00000347">
        <w:rPr>
          <w:sz w:val="24"/>
          <w:szCs w:val="24"/>
          <w:lang w:val="uk-UA"/>
        </w:rPr>
        <w:t>.</w:t>
      </w:r>
      <w:bookmarkStart w:id="0" w:name="_GoBack"/>
      <w:bookmarkEnd w:id="0"/>
    </w:p>
    <w:sectPr w:rsidR="0014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14"/>
    <w:rsid w:val="00000347"/>
    <w:rsid w:val="00145414"/>
    <w:rsid w:val="007D30C0"/>
    <w:rsid w:val="009D4BB5"/>
    <w:rsid w:val="00B40FEC"/>
    <w:rsid w:val="00C9175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Benefit Brok</cp:lastModifiedBy>
  <cp:revision>3</cp:revision>
  <dcterms:created xsi:type="dcterms:W3CDTF">2022-07-04T08:09:00Z</dcterms:created>
  <dcterms:modified xsi:type="dcterms:W3CDTF">2022-07-04T08:21:00Z</dcterms:modified>
</cp:coreProperties>
</file>